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C0" w:rsidRPr="00381DC0" w:rsidRDefault="00381DC0" w:rsidP="00F26C39">
      <w:pPr>
        <w:pStyle w:val="Normlnweb"/>
        <w:jc w:val="both"/>
        <w:rPr>
          <w:rFonts w:ascii="Arial Narrow" w:hAnsi="Arial Narrow"/>
          <w:b/>
          <w:color w:val="070707"/>
          <w:sz w:val="22"/>
          <w:szCs w:val="22"/>
        </w:rPr>
      </w:pPr>
      <w:r w:rsidRPr="00381DC0">
        <w:rPr>
          <w:rFonts w:ascii="Arial Narrow" w:hAnsi="Arial Narrow"/>
          <w:b/>
          <w:color w:val="070707"/>
          <w:sz w:val="22"/>
          <w:szCs w:val="22"/>
        </w:rPr>
        <w:t>PROMPTNÍ PLATBY</w:t>
      </w:r>
    </w:p>
    <w:p w:rsidR="00381DC0" w:rsidRPr="00381DC0" w:rsidRDefault="00381DC0" w:rsidP="00F26C39">
      <w:pPr>
        <w:pStyle w:val="Normlnweb"/>
        <w:jc w:val="both"/>
        <w:rPr>
          <w:rFonts w:ascii="Arial Narrow" w:hAnsi="Arial Narrow"/>
          <w:b/>
          <w:color w:val="070707"/>
          <w:sz w:val="22"/>
          <w:szCs w:val="22"/>
        </w:rPr>
      </w:pPr>
      <w:r w:rsidRPr="00381DC0">
        <w:rPr>
          <w:rFonts w:ascii="Arial Narrow" w:hAnsi="Arial Narrow"/>
          <w:b/>
          <w:color w:val="070707"/>
          <w:sz w:val="22"/>
          <w:szCs w:val="22"/>
        </w:rPr>
        <w:t>DEBATA SME UNION: 12. května 2009, Brusel</w:t>
      </w:r>
    </w:p>
    <w:p w:rsidR="00381DC0" w:rsidRPr="00381DC0" w:rsidRDefault="00381DC0" w:rsidP="00F26C39">
      <w:pPr>
        <w:pStyle w:val="Normlnweb"/>
        <w:jc w:val="both"/>
        <w:rPr>
          <w:rFonts w:ascii="Arial Narrow" w:hAnsi="Arial Narrow"/>
          <w:b/>
          <w:color w:val="070707"/>
          <w:sz w:val="22"/>
          <w:szCs w:val="22"/>
        </w:rPr>
      </w:pPr>
      <w:r w:rsidRPr="00381DC0">
        <w:rPr>
          <w:rFonts w:ascii="Arial Narrow" w:hAnsi="Arial Narrow"/>
          <w:b/>
          <w:color w:val="070707"/>
          <w:sz w:val="22"/>
          <w:szCs w:val="22"/>
        </w:rPr>
        <w:t xml:space="preserve"> </w:t>
      </w:r>
    </w:p>
    <w:p w:rsidR="00F26C39" w:rsidRPr="00381DC0" w:rsidRDefault="00F26C39" w:rsidP="00F26C39">
      <w:pPr>
        <w:pStyle w:val="Normlnweb"/>
        <w:jc w:val="both"/>
        <w:rPr>
          <w:rFonts w:ascii="Arial Narrow" w:hAnsi="Arial Narrow"/>
          <w:color w:val="070707"/>
          <w:sz w:val="22"/>
          <w:szCs w:val="22"/>
        </w:rPr>
      </w:pPr>
      <w:r w:rsidRPr="00381DC0">
        <w:rPr>
          <w:rStyle w:val="Siln"/>
          <w:rFonts w:ascii="Arial Narrow" w:hAnsi="Arial Narrow"/>
          <w:color w:val="070707"/>
          <w:sz w:val="22"/>
          <w:szCs w:val="22"/>
        </w:rPr>
        <w:t>Dirk Hudig</w:t>
      </w:r>
      <w:r w:rsidRPr="00381DC0">
        <w:rPr>
          <w:rFonts w:ascii="Arial Narrow" w:hAnsi="Arial Narrow"/>
          <w:color w:val="070707"/>
          <w:sz w:val="22"/>
          <w:szCs w:val="22"/>
        </w:rPr>
        <w:t>, ze skupiny FIPRA specializující se na veřejné poradenství zdůraznil, že z důvodu současné hospodářské krize, vzrostlo zpoždění plateb o 12%. Firmy se proto více soustředí na vlastní „cash flow“.</w:t>
      </w:r>
    </w:p>
    <w:p w:rsidR="00F26C39" w:rsidRPr="00381DC0" w:rsidRDefault="00F26C39" w:rsidP="00F26C39">
      <w:pPr>
        <w:pStyle w:val="Normlnweb"/>
        <w:jc w:val="both"/>
        <w:rPr>
          <w:rFonts w:ascii="Arial Narrow" w:hAnsi="Arial Narrow"/>
          <w:color w:val="070707"/>
          <w:sz w:val="22"/>
          <w:szCs w:val="22"/>
        </w:rPr>
      </w:pPr>
      <w:r w:rsidRPr="00381DC0">
        <w:rPr>
          <w:rFonts w:ascii="Arial Narrow" w:hAnsi="Arial Narrow"/>
          <w:color w:val="070707"/>
          <w:sz w:val="22"/>
          <w:szCs w:val="22"/>
        </w:rPr>
        <w:br/>
      </w:r>
      <w:r w:rsidRPr="00381DC0">
        <w:rPr>
          <w:rStyle w:val="Siln"/>
          <w:rFonts w:ascii="Arial Narrow" w:hAnsi="Arial Narrow"/>
          <w:color w:val="070707"/>
          <w:sz w:val="22"/>
          <w:szCs w:val="22"/>
        </w:rPr>
        <w:t>Madeleine Bosch</w:t>
      </w:r>
      <w:r w:rsidRPr="00381DC0">
        <w:rPr>
          <w:rFonts w:ascii="Arial Narrow" w:hAnsi="Arial Narrow"/>
          <w:color w:val="070707"/>
          <w:sz w:val="22"/>
          <w:szCs w:val="22"/>
        </w:rPr>
        <w:t xml:space="preserve"> ze společnosti Intrum Justiti</w:t>
      </w:r>
      <w:r w:rsidR="00340C5D">
        <w:rPr>
          <w:rFonts w:ascii="Arial Narrow" w:hAnsi="Arial Narrow"/>
          <w:color w:val="070707"/>
          <w:sz w:val="22"/>
          <w:szCs w:val="22"/>
        </w:rPr>
        <w:t>a</w:t>
      </w:r>
      <w:r w:rsidRPr="00381DC0">
        <w:rPr>
          <w:rFonts w:ascii="Arial Narrow" w:hAnsi="Arial Narrow"/>
          <w:color w:val="070707"/>
          <w:sz w:val="22"/>
          <w:szCs w:val="22"/>
        </w:rPr>
        <w:t xml:space="preserve"> zaměřené na vymáhání pohledávek uvedla, že je obecně pro firmy </w:t>
      </w:r>
      <w:r w:rsidR="00645900" w:rsidRPr="00381DC0">
        <w:rPr>
          <w:rFonts w:ascii="Arial Narrow" w:hAnsi="Arial Narrow"/>
          <w:color w:val="070707"/>
          <w:sz w:val="22"/>
          <w:szCs w:val="22"/>
        </w:rPr>
        <w:t xml:space="preserve">výhodné </w:t>
      </w:r>
      <w:r w:rsidRPr="00381DC0">
        <w:rPr>
          <w:rFonts w:ascii="Arial Narrow" w:hAnsi="Arial Narrow"/>
          <w:color w:val="070707"/>
          <w:sz w:val="22"/>
          <w:szCs w:val="22"/>
        </w:rPr>
        <w:t xml:space="preserve">pracovat na zakázkách </w:t>
      </w:r>
      <w:r w:rsidR="00645900" w:rsidRPr="00381DC0">
        <w:rPr>
          <w:rFonts w:ascii="Arial Narrow" w:hAnsi="Arial Narrow"/>
          <w:color w:val="070707"/>
          <w:sz w:val="22"/>
          <w:szCs w:val="22"/>
        </w:rPr>
        <w:t>státních institucí</w:t>
      </w:r>
      <w:r w:rsidRPr="00381DC0">
        <w:rPr>
          <w:rFonts w:ascii="Arial Narrow" w:hAnsi="Arial Narrow"/>
          <w:color w:val="070707"/>
          <w:sz w:val="22"/>
          <w:szCs w:val="22"/>
        </w:rPr>
        <w:t>, bohužel platby ze strany národních vlád jsou jedny z nejdelších. Mohou dosahovat zpoždění až 180 dní. Statistika ukazuje, že nejlépe si v tomto směru vedou severské státy, konkrétně Finsko, kde se platby uskuteční během 10ti dnů. Česká republika se naopak patří mezi nejhorší. Ze zprávy rovněž vyplývá, že Česká republika se řadí mezi země, kterou společnosti hodnotí jako nejhorší na společnou spolupráci. Platební ztráty v porovnání let 2008 a 2009 vzrostly ve všech zemích. Nejméně ve Finsku a Švédsku, kde nárůst dosáhl pouze 1%. Mezi 1% a 1,9% se pohybují například Belgie, Portugalsko, Dánsko, Irsko. Mezi nejhorší země, s více jak 3% ztracených plateb patří jak Česká Republika, tak i Polsko, Slovensko nebo Řecko.</w:t>
      </w:r>
    </w:p>
    <w:p w:rsidR="00F26C39" w:rsidRPr="00381DC0" w:rsidRDefault="00F26C39" w:rsidP="00F26C39">
      <w:pPr>
        <w:pStyle w:val="Normlnweb"/>
        <w:jc w:val="both"/>
        <w:rPr>
          <w:rFonts w:ascii="Arial Narrow" w:hAnsi="Arial Narrow"/>
          <w:color w:val="070707"/>
          <w:sz w:val="22"/>
          <w:szCs w:val="22"/>
        </w:rPr>
      </w:pPr>
      <w:r w:rsidRPr="00381DC0">
        <w:rPr>
          <w:rFonts w:ascii="Arial Narrow" w:hAnsi="Arial Narrow"/>
          <w:color w:val="070707"/>
          <w:sz w:val="22"/>
          <w:szCs w:val="22"/>
        </w:rPr>
        <w:br/>
      </w:r>
      <w:r w:rsidRPr="00381DC0">
        <w:rPr>
          <w:rStyle w:val="Siln"/>
          <w:rFonts w:ascii="Arial Narrow" w:hAnsi="Arial Narrow"/>
          <w:color w:val="070707"/>
          <w:sz w:val="22"/>
          <w:szCs w:val="22"/>
        </w:rPr>
        <w:t>Petra Erler</w:t>
      </w:r>
      <w:r w:rsidRPr="00381DC0">
        <w:rPr>
          <w:rFonts w:ascii="Arial Narrow" w:hAnsi="Arial Narrow"/>
          <w:color w:val="070707"/>
          <w:sz w:val="22"/>
          <w:szCs w:val="22"/>
        </w:rPr>
        <w:t xml:space="preserve"> </w:t>
      </w:r>
      <w:r w:rsidR="00645900" w:rsidRPr="00381DC0">
        <w:rPr>
          <w:rFonts w:ascii="Arial Narrow" w:hAnsi="Arial Narrow"/>
          <w:color w:val="070707"/>
          <w:sz w:val="22"/>
          <w:szCs w:val="22"/>
        </w:rPr>
        <w:t>z</w:t>
      </w:r>
      <w:r w:rsidRPr="00381DC0">
        <w:rPr>
          <w:rFonts w:ascii="Arial Narrow" w:hAnsi="Arial Narrow"/>
          <w:color w:val="070707"/>
          <w:sz w:val="22"/>
          <w:szCs w:val="22"/>
        </w:rPr>
        <w:t xml:space="preserve"> kabinetu komisaře Verheugena</w:t>
      </w:r>
      <w:r w:rsidR="00645900" w:rsidRPr="00381DC0">
        <w:rPr>
          <w:rFonts w:ascii="Arial Narrow" w:hAnsi="Arial Narrow"/>
          <w:color w:val="070707"/>
          <w:sz w:val="22"/>
          <w:szCs w:val="22"/>
        </w:rPr>
        <w:t xml:space="preserve"> z</w:t>
      </w:r>
      <w:r w:rsidRPr="00381DC0">
        <w:rPr>
          <w:rFonts w:ascii="Arial Narrow" w:hAnsi="Arial Narrow"/>
          <w:color w:val="070707"/>
          <w:sz w:val="22"/>
          <w:szCs w:val="22"/>
        </w:rPr>
        <w:t>důraznila, že se jedná o velmi vážný problém. Evropská komise cítí, že je potřeba motivovat politiky a velké společnosti. Evropské komise klade MSP na první místo a v návaznosti na to doufá, že tzv. akt o malém a středním podnikání (Small Business Act) pomůže značně vyřešit tento problém. Hlavními výzvami, na které bude Evropská Komise klást svůj důraz</w:t>
      </w:r>
      <w:r w:rsidR="00645900" w:rsidRPr="00381DC0">
        <w:rPr>
          <w:rFonts w:ascii="Arial Narrow" w:hAnsi="Arial Narrow"/>
          <w:color w:val="070707"/>
          <w:sz w:val="22"/>
          <w:szCs w:val="22"/>
        </w:rPr>
        <w:t xml:space="preserve"> společně se Švédským předsednictvím a novými členy Evropského parlamentu</w:t>
      </w:r>
      <w:r w:rsidR="00747048">
        <w:rPr>
          <w:rFonts w:ascii="Arial Narrow" w:hAnsi="Arial Narrow"/>
          <w:color w:val="070707"/>
          <w:sz w:val="22"/>
          <w:szCs w:val="22"/>
        </w:rPr>
        <w:t>, je</w:t>
      </w:r>
      <w:r w:rsidR="00645900" w:rsidRPr="00381DC0">
        <w:rPr>
          <w:rFonts w:ascii="Arial Narrow" w:hAnsi="Arial Narrow"/>
          <w:color w:val="070707"/>
          <w:sz w:val="22"/>
          <w:szCs w:val="22"/>
        </w:rPr>
        <w:t xml:space="preserve"> řešit problém zpožděných plateb. Komise by měla členským státům</w:t>
      </w:r>
      <w:r w:rsidRPr="00381DC0">
        <w:rPr>
          <w:rFonts w:ascii="Arial Narrow" w:hAnsi="Arial Narrow"/>
          <w:color w:val="070707"/>
          <w:sz w:val="22"/>
          <w:szCs w:val="22"/>
        </w:rPr>
        <w:t xml:space="preserve"> a jejich vládám </w:t>
      </w:r>
      <w:r w:rsidR="00645900" w:rsidRPr="00381DC0">
        <w:rPr>
          <w:rFonts w:ascii="Arial Narrow" w:hAnsi="Arial Narrow"/>
          <w:color w:val="070707"/>
          <w:sz w:val="22"/>
          <w:szCs w:val="22"/>
        </w:rPr>
        <w:t xml:space="preserve">zdůrazňovat </w:t>
      </w:r>
      <w:r w:rsidRPr="00381DC0">
        <w:rPr>
          <w:rFonts w:ascii="Arial Narrow" w:hAnsi="Arial Narrow"/>
          <w:color w:val="070707"/>
          <w:sz w:val="22"/>
          <w:szCs w:val="22"/>
        </w:rPr>
        <w:t xml:space="preserve">důležitost tohoto problému a přesvědčit je, aby se pokusily snížit </w:t>
      </w:r>
      <w:r w:rsidR="00747048">
        <w:rPr>
          <w:rFonts w:ascii="Arial Narrow" w:hAnsi="Arial Narrow"/>
          <w:color w:val="070707"/>
          <w:sz w:val="22"/>
          <w:szCs w:val="22"/>
        </w:rPr>
        <w:t>opož</w:t>
      </w:r>
      <w:r w:rsidR="00645900" w:rsidRPr="00381DC0">
        <w:rPr>
          <w:rFonts w:ascii="Arial Narrow" w:hAnsi="Arial Narrow"/>
          <w:color w:val="070707"/>
          <w:sz w:val="22"/>
          <w:szCs w:val="22"/>
        </w:rPr>
        <w:t>děné</w:t>
      </w:r>
      <w:r w:rsidRPr="00381DC0">
        <w:rPr>
          <w:rFonts w:ascii="Arial Narrow" w:hAnsi="Arial Narrow"/>
          <w:color w:val="070707"/>
          <w:sz w:val="22"/>
          <w:szCs w:val="22"/>
        </w:rPr>
        <w:t xml:space="preserve"> platby na dobu maximálně 10 dnů. </w:t>
      </w:r>
      <w:r w:rsidRPr="00381DC0">
        <w:rPr>
          <w:rStyle w:val="Siln"/>
          <w:rFonts w:ascii="Arial Narrow" w:hAnsi="Arial Narrow"/>
          <w:color w:val="070707"/>
          <w:sz w:val="22"/>
          <w:szCs w:val="22"/>
        </w:rPr>
        <w:t>Luc Hendrickx</w:t>
      </w:r>
      <w:r w:rsidRPr="00381DC0">
        <w:rPr>
          <w:rFonts w:ascii="Arial Narrow" w:hAnsi="Arial Narrow"/>
          <w:color w:val="070707"/>
          <w:sz w:val="22"/>
          <w:szCs w:val="22"/>
        </w:rPr>
        <w:t xml:space="preserve"> z</w:t>
      </w:r>
      <w:r w:rsidR="00645900" w:rsidRPr="00381DC0">
        <w:rPr>
          <w:rFonts w:ascii="Arial Narrow" w:hAnsi="Arial Narrow"/>
          <w:color w:val="070707"/>
          <w:sz w:val="22"/>
          <w:szCs w:val="22"/>
        </w:rPr>
        <w:t> </w:t>
      </w:r>
      <w:r w:rsidRPr="00381DC0">
        <w:rPr>
          <w:rFonts w:ascii="Arial Narrow" w:hAnsi="Arial Narrow"/>
          <w:color w:val="070707"/>
          <w:sz w:val="22"/>
          <w:szCs w:val="22"/>
        </w:rPr>
        <w:t>UEAPME</w:t>
      </w:r>
      <w:r w:rsidR="00645900" w:rsidRPr="00381DC0">
        <w:rPr>
          <w:rFonts w:ascii="Arial Narrow" w:hAnsi="Arial Narrow"/>
          <w:color w:val="070707"/>
          <w:sz w:val="22"/>
          <w:szCs w:val="22"/>
        </w:rPr>
        <w:t xml:space="preserve"> upozornil</w:t>
      </w:r>
      <w:r w:rsidRPr="00381DC0">
        <w:rPr>
          <w:rFonts w:ascii="Arial Narrow" w:hAnsi="Arial Narrow"/>
          <w:color w:val="070707"/>
          <w:sz w:val="22"/>
          <w:szCs w:val="22"/>
        </w:rPr>
        <w:t>, že by Evropská Komise měla také vyvinout tlak na velké společnosti, protože nejenom vlády, ale i tyto obří koncerny mají na vyřešení pozdních plateb vliv.</w:t>
      </w:r>
    </w:p>
    <w:p w:rsidR="00F26C39" w:rsidRPr="00381DC0" w:rsidRDefault="00F26C39" w:rsidP="00F26C39">
      <w:pPr>
        <w:pStyle w:val="Normlnweb"/>
        <w:jc w:val="both"/>
        <w:rPr>
          <w:rFonts w:ascii="Arial Narrow" w:hAnsi="Arial Narrow"/>
          <w:color w:val="070707"/>
          <w:sz w:val="22"/>
          <w:szCs w:val="22"/>
        </w:rPr>
      </w:pPr>
      <w:r w:rsidRPr="00381DC0">
        <w:rPr>
          <w:rFonts w:ascii="Arial Narrow" w:hAnsi="Arial Narrow"/>
          <w:color w:val="070707"/>
          <w:sz w:val="22"/>
          <w:szCs w:val="22"/>
        </w:rPr>
        <w:br/>
      </w:r>
      <w:r w:rsidRPr="00381DC0">
        <w:rPr>
          <w:rStyle w:val="Siln"/>
          <w:rFonts w:ascii="Arial Narrow" w:hAnsi="Arial Narrow"/>
          <w:color w:val="070707"/>
          <w:sz w:val="22"/>
          <w:szCs w:val="22"/>
        </w:rPr>
        <w:t>Erik Sonntag</w:t>
      </w:r>
      <w:r w:rsidRPr="00381DC0">
        <w:rPr>
          <w:rFonts w:ascii="Arial Narrow" w:hAnsi="Arial Narrow"/>
          <w:color w:val="070707"/>
          <w:sz w:val="22"/>
          <w:szCs w:val="22"/>
        </w:rPr>
        <w:t xml:space="preserve"> z BUSINESSEUROPE </w:t>
      </w:r>
      <w:r w:rsidR="00645900" w:rsidRPr="00381DC0">
        <w:rPr>
          <w:rFonts w:ascii="Arial Narrow" w:hAnsi="Arial Narrow"/>
          <w:color w:val="070707"/>
          <w:sz w:val="22"/>
          <w:szCs w:val="22"/>
        </w:rPr>
        <w:t>uvedl</w:t>
      </w:r>
      <w:r w:rsidRPr="00381DC0">
        <w:rPr>
          <w:rFonts w:ascii="Arial Narrow" w:hAnsi="Arial Narrow"/>
          <w:color w:val="070707"/>
          <w:sz w:val="22"/>
          <w:szCs w:val="22"/>
        </w:rPr>
        <w:t xml:space="preserve">, že návrh směrnice o pozdních platbách není perfektní, ale BUSINESSEUROPE s ním souhlasí a bude </w:t>
      </w:r>
      <w:r w:rsidR="00645900" w:rsidRPr="00381DC0">
        <w:rPr>
          <w:rFonts w:ascii="Arial Narrow" w:hAnsi="Arial Narrow"/>
          <w:color w:val="070707"/>
          <w:sz w:val="22"/>
          <w:szCs w:val="22"/>
        </w:rPr>
        <w:t>jej</w:t>
      </w:r>
      <w:r w:rsidRPr="00381DC0">
        <w:rPr>
          <w:rFonts w:ascii="Arial Narrow" w:hAnsi="Arial Narrow"/>
          <w:color w:val="070707"/>
          <w:sz w:val="22"/>
          <w:szCs w:val="22"/>
        </w:rPr>
        <w:t xml:space="preserve"> podporovat. </w:t>
      </w:r>
      <w:r w:rsidR="00645900" w:rsidRPr="00381DC0">
        <w:rPr>
          <w:rFonts w:ascii="Arial Narrow" w:hAnsi="Arial Narrow"/>
          <w:color w:val="070707"/>
          <w:sz w:val="22"/>
          <w:szCs w:val="22"/>
        </w:rPr>
        <w:t>Vlády by neměly čekat</w:t>
      </w:r>
      <w:r w:rsidRPr="00381DC0">
        <w:rPr>
          <w:rFonts w:ascii="Arial Narrow" w:hAnsi="Arial Narrow"/>
          <w:color w:val="070707"/>
          <w:sz w:val="22"/>
          <w:szCs w:val="22"/>
        </w:rPr>
        <w:t xml:space="preserve"> do roku 2010</w:t>
      </w:r>
      <w:r w:rsidR="00645900" w:rsidRPr="00381DC0">
        <w:rPr>
          <w:rFonts w:ascii="Arial Narrow" w:hAnsi="Arial Narrow"/>
          <w:color w:val="070707"/>
          <w:sz w:val="22"/>
          <w:szCs w:val="22"/>
        </w:rPr>
        <w:t xml:space="preserve"> na schválení</w:t>
      </w:r>
      <w:r w:rsidRPr="00381DC0">
        <w:rPr>
          <w:rFonts w:ascii="Arial Narrow" w:hAnsi="Arial Narrow"/>
          <w:color w:val="070707"/>
          <w:sz w:val="22"/>
          <w:szCs w:val="22"/>
        </w:rPr>
        <w:t xml:space="preserve"> direktiv</w:t>
      </w:r>
      <w:r w:rsidR="00645900" w:rsidRPr="00381DC0">
        <w:rPr>
          <w:rFonts w:ascii="Arial Narrow" w:hAnsi="Arial Narrow"/>
          <w:color w:val="070707"/>
          <w:sz w:val="22"/>
          <w:szCs w:val="22"/>
        </w:rPr>
        <w:t>y</w:t>
      </w:r>
      <w:r w:rsidRPr="00381DC0">
        <w:rPr>
          <w:rFonts w:ascii="Arial Narrow" w:hAnsi="Arial Narrow"/>
          <w:color w:val="070707"/>
          <w:sz w:val="22"/>
          <w:szCs w:val="22"/>
        </w:rPr>
        <w:t xml:space="preserve">, ale </w:t>
      </w:r>
      <w:r w:rsidR="00645900" w:rsidRPr="00381DC0">
        <w:rPr>
          <w:rFonts w:ascii="Arial Narrow" w:hAnsi="Arial Narrow"/>
          <w:color w:val="070707"/>
          <w:sz w:val="22"/>
          <w:szCs w:val="22"/>
        </w:rPr>
        <w:t>měly by se dle návrhu pokusit postupovat ji</w:t>
      </w:r>
      <w:r w:rsidRPr="00381DC0">
        <w:rPr>
          <w:rFonts w:ascii="Arial Narrow" w:hAnsi="Arial Narrow"/>
          <w:color w:val="070707"/>
          <w:sz w:val="22"/>
          <w:szCs w:val="22"/>
        </w:rPr>
        <w:t xml:space="preserve">ž nyní. V souvislosti s pozdními platbami vyzval </w:t>
      </w:r>
      <w:r w:rsidR="00645900" w:rsidRPr="00381DC0">
        <w:rPr>
          <w:rFonts w:ascii="Arial Narrow" w:hAnsi="Arial Narrow"/>
          <w:color w:val="070707"/>
          <w:sz w:val="22"/>
          <w:szCs w:val="22"/>
        </w:rPr>
        <w:t xml:space="preserve">Sonntag </w:t>
      </w:r>
      <w:r w:rsidRPr="00381DC0">
        <w:rPr>
          <w:rFonts w:ascii="Arial Narrow" w:hAnsi="Arial Narrow"/>
          <w:color w:val="070707"/>
          <w:sz w:val="22"/>
          <w:szCs w:val="22"/>
        </w:rPr>
        <w:t>k vytvoření společného systému, ve kterém by byli evidování jak včasní, tak pozdní plátci a jejich statistiky. Zájemce by si pak o jednotlivých subjektech zjistil potřebné informace o jejich platební morálce a</w:t>
      </w:r>
      <w:r w:rsidR="00645900" w:rsidRPr="00381DC0">
        <w:rPr>
          <w:rFonts w:ascii="Arial Narrow" w:hAnsi="Arial Narrow"/>
          <w:color w:val="070707"/>
          <w:sz w:val="22"/>
          <w:szCs w:val="22"/>
        </w:rPr>
        <w:t>pod.</w:t>
      </w:r>
    </w:p>
    <w:p w:rsidR="00F26C39" w:rsidRPr="00381DC0" w:rsidRDefault="00F26C39" w:rsidP="00F26C39">
      <w:pPr>
        <w:pStyle w:val="Normlnweb"/>
        <w:jc w:val="both"/>
        <w:rPr>
          <w:rFonts w:ascii="Arial Narrow" w:hAnsi="Arial Narrow"/>
          <w:color w:val="070707"/>
          <w:sz w:val="22"/>
          <w:szCs w:val="22"/>
        </w:rPr>
      </w:pPr>
      <w:r w:rsidRPr="00381DC0">
        <w:rPr>
          <w:rFonts w:ascii="Arial Narrow" w:hAnsi="Arial Narrow"/>
          <w:color w:val="070707"/>
          <w:sz w:val="22"/>
          <w:szCs w:val="22"/>
        </w:rPr>
        <w:br/>
      </w:r>
      <w:r w:rsidRPr="00381DC0">
        <w:rPr>
          <w:rStyle w:val="Siln"/>
          <w:rFonts w:ascii="Arial Narrow" w:hAnsi="Arial Narrow"/>
          <w:color w:val="070707"/>
          <w:sz w:val="22"/>
          <w:szCs w:val="22"/>
        </w:rPr>
        <w:t>Pascal Labrue</w:t>
      </w:r>
      <w:r w:rsidRPr="00381DC0">
        <w:rPr>
          <w:rFonts w:ascii="Arial Narrow" w:hAnsi="Arial Narrow"/>
          <w:color w:val="070707"/>
          <w:sz w:val="22"/>
          <w:szCs w:val="22"/>
        </w:rPr>
        <w:t xml:space="preserve">, ředitel jihoevropského managementu společnosti Intrum Justitia, představil zkušenosti z Francie, kde </w:t>
      </w:r>
      <w:r w:rsidR="00645900" w:rsidRPr="00381DC0">
        <w:rPr>
          <w:rFonts w:ascii="Arial Narrow" w:hAnsi="Arial Narrow"/>
          <w:color w:val="070707"/>
          <w:sz w:val="22"/>
          <w:szCs w:val="22"/>
        </w:rPr>
        <w:t>byla legislativa upravující pozdní platby</w:t>
      </w:r>
      <w:r w:rsidRPr="00381DC0">
        <w:rPr>
          <w:rFonts w:ascii="Arial Narrow" w:hAnsi="Arial Narrow"/>
          <w:color w:val="070707"/>
          <w:sz w:val="22"/>
          <w:szCs w:val="22"/>
        </w:rPr>
        <w:t xml:space="preserve"> zavedena minulý rok. Francie vnímá MSP jako hlavní nástroj ke zvýšení její konkurenceschopnosti ve světě. Prvními viditelnými pozitivy jsou: zvýšení podvědomí o tomto problému, prospěch veřejných transakcí. Negativním jevem je například sílící lobbing ze strany velkých společností například v automobilovém a ocelářském průmyslu nebo velmi tvrdá implementace tohoto zákona v dobách ekonomické a hospodářské krize a nedostatku nákladů.</w:t>
      </w:r>
    </w:p>
    <w:p w:rsidR="00F26C39" w:rsidRPr="00381DC0" w:rsidRDefault="00F26C39" w:rsidP="00F26C39">
      <w:pPr>
        <w:pStyle w:val="Normlnweb"/>
        <w:jc w:val="both"/>
        <w:rPr>
          <w:rFonts w:ascii="Arial Narrow" w:hAnsi="Arial Narrow"/>
          <w:color w:val="070707"/>
          <w:sz w:val="22"/>
          <w:szCs w:val="22"/>
        </w:rPr>
      </w:pPr>
      <w:r w:rsidRPr="00381DC0">
        <w:rPr>
          <w:rFonts w:ascii="Arial Narrow" w:hAnsi="Arial Narrow"/>
          <w:color w:val="070707"/>
          <w:sz w:val="22"/>
          <w:szCs w:val="22"/>
        </w:rPr>
        <w:t> </w:t>
      </w:r>
    </w:p>
    <w:p w:rsidR="00F26C39" w:rsidRPr="00381DC0" w:rsidRDefault="00F26C39" w:rsidP="00F26C39">
      <w:pPr>
        <w:pStyle w:val="Normlnweb"/>
        <w:jc w:val="both"/>
        <w:rPr>
          <w:rFonts w:ascii="Arial Narrow" w:hAnsi="Arial Narrow"/>
          <w:color w:val="070707"/>
          <w:sz w:val="22"/>
          <w:szCs w:val="22"/>
        </w:rPr>
      </w:pPr>
      <w:r w:rsidRPr="00381DC0">
        <w:rPr>
          <w:rStyle w:val="Siln"/>
          <w:rFonts w:ascii="Arial Narrow" w:hAnsi="Arial Narrow"/>
          <w:color w:val="070707"/>
          <w:sz w:val="22"/>
          <w:szCs w:val="22"/>
        </w:rPr>
        <w:t>Dominique Simonis</w:t>
      </w:r>
      <w:r w:rsidRPr="00381DC0">
        <w:rPr>
          <w:rFonts w:ascii="Arial Narrow" w:hAnsi="Arial Narrow"/>
          <w:color w:val="070707"/>
          <w:sz w:val="22"/>
          <w:szCs w:val="22"/>
        </w:rPr>
        <w:t xml:space="preserve"> z DG ECFIN vyzdvihla několik základních bodů z Ekonomické prognózy pro rok 2009, kterou vydalo Generální Ředitelství Evropské komise pro Ekonomické a finanční záležitosti na začátku května. K nahlédnutí </w:t>
      </w:r>
      <w:hyperlink r:id="rId6" w:tgtFrame="_blank" w:history="1">
        <w:r w:rsidRPr="00381DC0">
          <w:rPr>
            <w:rStyle w:val="Hypertextovodkaz"/>
            <w:rFonts w:ascii="Arial Narrow" w:hAnsi="Arial Narrow"/>
            <w:sz w:val="22"/>
            <w:szCs w:val="22"/>
          </w:rPr>
          <w:t>zde</w:t>
        </w:r>
      </w:hyperlink>
      <w:r w:rsidRPr="00381DC0">
        <w:rPr>
          <w:rFonts w:ascii="Arial Narrow" w:hAnsi="Arial Narrow"/>
          <w:color w:val="070707"/>
          <w:sz w:val="22"/>
          <w:szCs w:val="22"/>
        </w:rPr>
        <w:t>. Ta se mimo jiné zabývá i opožděnými platbami.</w:t>
      </w:r>
    </w:p>
    <w:p w:rsidR="00F26C39" w:rsidRPr="00381DC0" w:rsidRDefault="00F26C39" w:rsidP="00F26C39">
      <w:pPr>
        <w:pStyle w:val="Normlnweb"/>
        <w:jc w:val="both"/>
        <w:rPr>
          <w:rFonts w:ascii="Arial Narrow" w:hAnsi="Arial Narrow"/>
          <w:color w:val="070707"/>
          <w:sz w:val="22"/>
          <w:szCs w:val="22"/>
        </w:rPr>
      </w:pPr>
      <w:r w:rsidRPr="00381DC0">
        <w:rPr>
          <w:rFonts w:ascii="Arial Narrow" w:hAnsi="Arial Narrow"/>
          <w:color w:val="070707"/>
          <w:sz w:val="22"/>
          <w:szCs w:val="22"/>
        </w:rPr>
        <w:br/>
      </w:r>
      <w:r w:rsidRPr="00381DC0">
        <w:rPr>
          <w:rStyle w:val="Siln"/>
          <w:rFonts w:ascii="Arial Narrow" w:hAnsi="Arial Narrow"/>
          <w:color w:val="070707"/>
          <w:sz w:val="22"/>
          <w:szCs w:val="22"/>
        </w:rPr>
        <w:t>Ben Butters</w:t>
      </w:r>
      <w:r w:rsidRPr="00381DC0">
        <w:rPr>
          <w:rFonts w:ascii="Arial Narrow" w:hAnsi="Arial Narrow"/>
          <w:color w:val="070707"/>
          <w:sz w:val="22"/>
          <w:szCs w:val="22"/>
        </w:rPr>
        <w:t>, z EUROCHAMBRESS představil vlastní průzkum, podle kterého až 60 procent plateb je opožděných. Nastínil i otázku, zda-li je problém opravdu jen ve veřejném sektoru. Největším problémem, který je potřeba co nejrychleji vyřešit jsou platby mezi jednotlivými podniky. Chybou v nově navrhované legislativě je i to, že není přesně dáno, kdo bude na její implementaci dohlížet.</w:t>
      </w:r>
    </w:p>
    <w:p w:rsidR="00F26C39" w:rsidRPr="00381DC0" w:rsidRDefault="00F26C39" w:rsidP="00F26C39">
      <w:pPr>
        <w:pStyle w:val="Normlnweb"/>
        <w:jc w:val="both"/>
        <w:rPr>
          <w:rFonts w:ascii="Arial Narrow" w:hAnsi="Arial Narrow"/>
          <w:color w:val="070707"/>
          <w:sz w:val="22"/>
          <w:szCs w:val="22"/>
        </w:rPr>
      </w:pPr>
      <w:r w:rsidRPr="00381DC0">
        <w:rPr>
          <w:rFonts w:ascii="Arial Narrow" w:hAnsi="Arial Narrow"/>
          <w:color w:val="070707"/>
          <w:sz w:val="22"/>
          <w:szCs w:val="22"/>
        </w:rPr>
        <w:br/>
      </w:r>
      <w:r w:rsidRPr="00381DC0">
        <w:rPr>
          <w:rStyle w:val="Siln"/>
          <w:rFonts w:ascii="Arial Narrow" w:hAnsi="Arial Narrow"/>
          <w:color w:val="070707"/>
          <w:sz w:val="22"/>
          <w:szCs w:val="22"/>
        </w:rPr>
        <w:t>Tina Sommer</w:t>
      </w:r>
      <w:r w:rsidRPr="00381DC0">
        <w:rPr>
          <w:rFonts w:ascii="Arial Narrow" w:hAnsi="Arial Narrow"/>
          <w:color w:val="070707"/>
          <w:sz w:val="22"/>
          <w:szCs w:val="22"/>
        </w:rPr>
        <w:t>, presidentka Evropské obchodní aliance (European Small Business Aliance) poté uvedla několik praktických příkladů, kdy firmy nedostatečnou legislativu zneužívají.</w:t>
      </w:r>
      <w:r w:rsidR="00747048">
        <w:rPr>
          <w:rFonts w:ascii="Arial Narrow" w:hAnsi="Arial Narrow"/>
          <w:color w:val="070707"/>
          <w:sz w:val="22"/>
          <w:szCs w:val="22"/>
        </w:rPr>
        <w:t xml:space="preserve"> </w:t>
      </w:r>
      <w:r w:rsidRPr="00381DC0">
        <w:rPr>
          <w:rFonts w:ascii="Arial Narrow" w:hAnsi="Arial Narrow"/>
          <w:color w:val="070707"/>
          <w:sz w:val="22"/>
          <w:szCs w:val="22"/>
        </w:rPr>
        <w:t>Španělská velká firma dlužila menší společnosti, která pro ni vykonala určitou služb</w:t>
      </w:r>
      <w:r w:rsidR="00645900" w:rsidRPr="00381DC0">
        <w:rPr>
          <w:rFonts w:ascii="Arial Narrow" w:hAnsi="Arial Narrow"/>
          <w:color w:val="070707"/>
          <w:sz w:val="22"/>
          <w:szCs w:val="22"/>
        </w:rPr>
        <w:t>u. Díky tomuto dluhu, který u MSP</w:t>
      </w:r>
      <w:r w:rsidRPr="00381DC0">
        <w:rPr>
          <w:rFonts w:ascii="Arial Narrow" w:hAnsi="Arial Narrow"/>
          <w:color w:val="070707"/>
          <w:sz w:val="22"/>
          <w:szCs w:val="22"/>
        </w:rPr>
        <w:t xml:space="preserve"> velká společnost </w:t>
      </w:r>
      <w:r w:rsidR="00645900" w:rsidRPr="00381DC0">
        <w:rPr>
          <w:rFonts w:ascii="Arial Narrow" w:hAnsi="Arial Narrow"/>
          <w:color w:val="070707"/>
          <w:sz w:val="22"/>
          <w:szCs w:val="22"/>
        </w:rPr>
        <w:t xml:space="preserve">měla, </w:t>
      </w:r>
      <w:r w:rsidRPr="00381DC0">
        <w:rPr>
          <w:rFonts w:ascii="Arial Narrow" w:hAnsi="Arial Narrow"/>
          <w:color w:val="070707"/>
          <w:sz w:val="22"/>
          <w:szCs w:val="22"/>
        </w:rPr>
        <w:t xml:space="preserve">se </w:t>
      </w:r>
      <w:r w:rsidR="00645900" w:rsidRPr="00381DC0">
        <w:rPr>
          <w:rFonts w:ascii="Arial Narrow" w:hAnsi="Arial Narrow"/>
          <w:color w:val="070707"/>
          <w:sz w:val="22"/>
          <w:szCs w:val="22"/>
        </w:rPr>
        <w:t>MSP</w:t>
      </w:r>
      <w:r w:rsidRPr="00381DC0">
        <w:rPr>
          <w:rFonts w:ascii="Arial Narrow" w:hAnsi="Arial Narrow"/>
          <w:color w:val="070707"/>
          <w:sz w:val="22"/>
          <w:szCs w:val="22"/>
        </w:rPr>
        <w:t xml:space="preserve"> dostala do finančních problémů. Aby malá firma přežila, byla nucena si od té velké, která původně dlužila jí, vzít půjčku s vysokými úroky. Na tom posléze vydělala velká společnost. Vyřešení této problematiky vidí v zavedení pozice ombudsmana, který by buď na celoevropské nebo národní úrovni pomáhal tuto problematiku řešit. Rovněž </w:t>
      </w:r>
      <w:r w:rsidRPr="00381DC0">
        <w:rPr>
          <w:rFonts w:ascii="Arial Narrow" w:hAnsi="Arial Narrow"/>
          <w:color w:val="070707"/>
          <w:sz w:val="22"/>
          <w:szCs w:val="22"/>
        </w:rPr>
        <w:lastRenderedPageBreak/>
        <w:t>tak vyzvala evropské instituce k uspořádání kulatého stolu, kde by každý z členských států presentoval, jak problém se pozdními platbami řeší.</w:t>
      </w:r>
    </w:p>
    <w:p w:rsidR="00F26C39" w:rsidRPr="00381DC0" w:rsidRDefault="00F26C39" w:rsidP="00F26C39">
      <w:pPr>
        <w:pStyle w:val="Normlnweb"/>
        <w:jc w:val="both"/>
        <w:rPr>
          <w:rFonts w:ascii="Arial Narrow" w:hAnsi="Arial Narrow"/>
          <w:color w:val="070707"/>
          <w:sz w:val="22"/>
          <w:szCs w:val="22"/>
        </w:rPr>
      </w:pPr>
      <w:r w:rsidRPr="00381DC0">
        <w:rPr>
          <w:rFonts w:ascii="Arial Narrow" w:hAnsi="Arial Narrow"/>
          <w:color w:val="070707"/>
          <w:sz w:val="22"/>
          <w:szCs w:val="22"/>
        </w:rPr>
        <w:t> </w:t>
      </w:r>
    </w:p>
    <w:p w:rsidR="004C2094" w:rsidRPr="00381DC0" w:rsidRDefault="004C2094" w:rsidP="00F26C39">
      <w:pPr>
        <w:jc w:val="both"/>
        <w:rPr>
          <w:rFonts w:ascii="Arial Narrow" w:hAnsi="Arial Narrow"/>
        </w:rPr>
      </w:pPr>
    </w:p>
    <w:sectPr w:rsidR="004C2094" w:rsidRPr="00381DC0" w:rsidSect="004C209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5E65" w:rsidRDefault="00FF5E65" w:rsidP="00747048">
      <w:pPr>
        <w:spacing w:after="0" w:line="240" w:lineRule="auto"/>
      </w:pPr>
      <w:r>
        <w:separator/>
      </w:r>
    </w:p>
  </w:endnote>
  <w:endnote w:type="continuationSeparator" w:id="1">
    <w:p w:rsidR="00FF5E65" w:rsidRDefault="00FF5E65" w:rsidP="007470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5E65" w:rsidRDefault="00FF5E65" w:rsidP="00747048">
      <w:pPr>
        <w:spacing w:after="0" w:line="240" w:lineRule="auto"/>
      </w:pPr>
      <w:r>
        <w:separator/>
      </w:r>
    </w:p>
  </w:footnote>
  <w:footnote w:type="continuationSeparator" w:id="1">
    <w:p w:rsidR="00FF5E65" w:rsidRDefault="00FF5E65" w:rsidP="007470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048" w:rsidRDefault="00747048" w:rsidP="00747048">
    <w:pPr>
      <w:pStyle w:val="Zhlav"/>
      <w:jc w:val="right"/>
    </w:pPr>
    <w:r>
      <w:rPr>
        <w:noProof/>
        <w:lang w:eastAsia="cs-CZ"/>
      </w:rPr>
      <w:drawing>
        <wp:inline distT="0" distB="0" distL="0" distR="0">
          <wp:extent cx="1004532" cy="668197"/>
          <wp:effectExtent l="19050" t="0" r="5118" b="0"/>
          <wp:docPr id="1" name="Obrázek 0" descr="Logo CE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BRE.jpg"/>
                  <pic:cNvPicPr/>
                </pic:nvPicPr>
                <pic:blipFill>
                  <a:blip r:embed="rId1"/>
                  <a:stretch>
                    <a:fillRect/>
                  </a:stretch>
                </pic:blipFill>
                <pic:spPr>
                  <a:xfrm>
                    <a:off x="0" y="0"/>
                    <a:ext cx="1005444" cy="668804"/>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F26C39"/>
    <w:rsid w:val="00131454"/>
    <w:rsid w:val="00340C5D"/>
    <w:rsid w:val="00381DC0"/>
    <w:rsid w:val="004C2094"/>
    <w:rsid w:val="00645900"/>
    <w:rsid w:val="00747048"/>
    <w:rsid w:val="00C81430"/>
    <w:rsid w:val="00D72D85"/>
    <w:rsid w:val="00E71401"/>
    <w:rsid w:val="00F26C39"/>
    <w:rsid w:val="00FF5E6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2094"/>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F26C39"/>
    <w:rPr>
      <w:color w:val="2A6EAC"/>
      <w:u w:val="single"/>
    </w:rPr>
  </w:style>
  <w:style w:type="paragraph" w:styleId="Normlnweb">
    <w:name w:val="Normal (Web)"/>
    <w:basedOn w:val="Normln"/>
    <w:uiPriority w:val="99"/>
    <w:unhideWhenUsed/>
    <w:rsid w:val="00F26C39"/>
    <w:pPr>
      <w:spacing w:after="0"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F26C39"/>
    <w:rPr>
      <w:b/>
      <w:bCs/>
    </w:rPr>
  </w:style>
  <w:style w:type="paragraph" w:styleId="Zhlav">
    <w:name w:val="header"/>
    <w:basedOn w:val="Normln"/>
    <w:link w:val="ZhlavChar"/>
    <w:uiPriority w:val="99"/>
    <w:semiHidden/>
    <w:unhideWhenUsed/>
    <w:rsid w:val="0074704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747048"/>
  </w:style>
  <w:style w:type="paragraph" w:styleId="Zpat">
    <w:name w:val="footer"/>
    <w:basedOn w:val="Normln"/>
    <w:link w:val="ZpatChar"/>
    <w:uiPriority w:val="99"/>
    <w:semiHidden/>
    <w:unhideWhenUsed/>
    <w:rsid w:val="0074704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47048"/>
  </w:style>
  <w:style w:type="paragraph" w:styleId="Textbubliny">
    <w:name w:val="Balloon Text"/>
    <w:basedOn w:val="Normln"/>
    <w:link w:val="TextbublinyChar"/>
    <w:uiPriority w:val="99"/>
    <w:semiHidden/>
    <w:unhideWhenUsed/>
    <w:rsid w:val="0074704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470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3498813">
      <w:bodyDiv w:val="1"/>
      <w:marLeft w:val="75"/>
      <w:marRight w:val="75"/>
      <w:marTop w:val="75"/>
      <w:marBottom w:val="7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conomy_finance/publications/publication15048_en.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681</Words>
  <Characters>4020</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CzechTrade</Company>
  <LinksUpToDate>false</LinksUpToDate>
  <CharactersWithSpaces>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2009-05-21T10:35:00Z</dcterms:created>
  <dcterms:modified xsi:type="dcterms:W3CDTF">2009-05-21T11:39:00Z</dcterms:modified>
</cp:coreProperties>
</file>